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ascii="微软雅黑" w:hAnsi="微软雅黑" w:eastAsia="微软雅黑" w:cs="微软雅黑"/>
          <w:b/>
          <w:color w:val="C07917"/>
          <w:sz w:val="28"/>
          <w:szCs w:val="28"/>
        </w:rPr>
      </w:pPr>
      <w:bookmarkStart w:id="0" w:name="_GoBack"/>
      <w:r>
        <w:rPr>
          <w:rFonts w:hint="eastAsia" w:ascii="微软雅黑" w:hAnsi="微软雅黑" w:eastAsia="微软雅黑" w:cs="微软雅黑"/>
          <w:b/>
          <w:color w:val="C07917"/>
          <w:kern w:val="0"/>
          <w:sz w:val="28"/>
          <w:szCs w:val="28"/>
          <w:bdr w:val="none" w:color="auto" w:sz="0" w:space="0"/>
          <w:lang w:val="en-US" w:eastAsia="zh-CN" w:bidi="ar"/>
        </w:rPr>
        <w:t>山东理工大学学生创新创业竞赛管理办法(试行)</w:t>
      </w:r>
    </w:p>
    <w:bookmarkEnd w:id="0"/>
    <w:p>
      <w:pPr>
        <w:keepNext w:val="0"/>
        <w:keepLines w:val="0"/>
        <w:widowControl/>
        <w:suppressLineNumbers w:val="0"/>
        <w:pBdr>
          <w:top w:val="none" w:color="auto" w:sz="0" w:space="0"/>
          <w:left w:val="none" w:color="auto" w:sz="0" w:space="0"/>
          <w:bottom w:val="single" w:color="DDDDDD" w:sz="6" w:space="7"/>
          <w:right w:val="none" w:color="auto" w:sz="0" w:space="0"/>
        </w:pBdr>
        <w:spacing w:before="0" w:beforeAutospacing="0" w:after="150" w:afterAutospacing="0" w:line="360" w:lineRule="auto"/>
        <w:ind w:left="0" w:right="0"/>
        <w:jc w:val="center"/>
        <w:rPr>
          <w:rFonts w:hint="eastAsia" w:ascii="宋体" w:hAnsi="宋体" w:eastAsia="宋体" w:cs="宋体"/>
          <w:color w:val="9C9C9C"/>
          <w:sz w:val="28"/>
          <w:szCs w:val="28"/>
        </w:rPr>
      </w:pPr>
      <w:r>
        <w:rPr>
          <w:rStyle w:val="13"/>
          <w:rFonts w:hint="eastAsia" w:ascii="宋体" w:hAnsi="宋体" w:eastAsia="宋体" w:cs="宋体"/>
          <w:color w:val="9C9C9C"/>
          <w:sz w:val="28"/>
          <w:szCs w:val="28"/>
          <w:bdr w:val="none" w:color="auto" w:sz="0" w:space="0"/>
          <w:lang w:val="en-US" w:eastAsia="zh-CN" w:bidi="ar"/>
        </w:rPr>
        <w:t xml:space="preserve">89 </w:t>
      </w:r>
    </w:p>
    <w:p>
      <w:pPr>
        <w:pStyle w:val="2"/>
        <w:keepNext w:val="0"/>
        <w:keepLines w:val="0"/>
        <w:widowControl/>
        <w:suppressLineNumbers w:val="0"/>
        <w:shd w:val="clear" w:fill="FFFFFF"/>
        <w:wordWrap/>
        <w:spacing w:before="0" w:beforeAutospacing="0" w:after="0" w:afterAutospacing="0" w:line="360" w:lineRule="auto"/>
        <w:ind w:left="0" w:right="0"/>
        <w:jc w:val="center"/>
        <w:rPr>
          <w:sz w:val="28"/>
          <w:szCs w:val="28"/>
        </w:rPr>
      </w:pPr>
      <w:r>
        <w:rPr>
          <w:rFonts w:ascii="仿宋" w:hAnsi="仿宋" w:eastAsia="仿宋" w:cs="仿宋"/>
          <w:b/>
          <w:color w:val="071936"/>
          <w:sz w:val="28"/>
          <w:szCs w:val="28"/>
          <w:shd w:val="clear" w:fill="FFFFFF"/>
        </w:rPr>
        <w:t>第一章 总则</w:t>
      </w:r>
    </w:p>
    <w:p>
      <w:pPr>
        <w:pStyle w:val="2"/>
        <w:keepNext w:val="0"/>
        <w:keepLines w:val="0"/>
        <w:widowControl/>
        <w:suppressLineNumbers w:val="0"/>
        <w:shd w:val="clear" w:fill="FFFFFF"/>
        <w:wordWrap/>
        <w:spacing w:before="0" w:beforeAutospacing="0" w:after="0" w:afterAutospacing="0" w:line="360" w:lineRule="auto"/>
        <w:ind w:left="0" w:right="0" w:firstLine="585"/>
        <w:jc w:val="both"/>
        <w:rPr>
          <w:sz w:val="28"/>
          <w:szCs w:val="28"/>
        </w:rPr>
      </w:pPr>
      <w:r>
        <w:rPr>
          <w:rFonts w:hint="eastAsia" w:ascii="仿宋" w:hAnsi="仿宋" w:eastAsia="仿宋" w:cs="仿宋"/>
          <w:b/>
          <w:color w:val="071936"/>
          <w:sz w:val="28"/>
          <w:szCs w:val="28"/>
          <w:shd w:val="clear" w:fill="FFFFFF"/>
        </w:rPr>
        <w:t xml:space="preserve">第一条 </w:t>
      </w:r>
      <w:r>
        <w:rPr>
          <w:rFonts w:hint="eastAsia" w:ascii="仿宋" w:hAnsi="仿宋" w:eastAsia="仿宋" w:cs="仿宋"/>
          <w:color w:val="071936"/>
          <w:sz w:val="28"/>
          <w:szCs w:val="28"/>
          <w:shd w:val="clear" w:fill="FFFFFF"/>
        </w:rPr>
        <w:t>为进一步规范学生创新创业竞赛的组织与管理，有效构建学生创新创业训练体系，提升学生创新精神、创业意识和创新创业能力，根据《山东理工大学本科教育教学综合改革方案》（鲁理工大政发[2017]149号）、《山东理工大学关于深化创新创业教育改革的实施方案》（鲁理工大政发[2016]107号）等有关规定,制订本办法。</w:t>
      </w:r>
    </w:p>
    <w:p>
      <w:pPr>
        <w:pStyle w:val="2"/>
        <w:keepNext w:val="0"/>
        <w:keepLines w:val="0"/>
        <w:widowControl/>
        <w:suppressLineNumbers w:val="0"/>
        <w:shd w:val="clear" w:fill="FFFFFF"/>
        <w:wordWrap/>
        <w:spacing w:before="0" w:beforeAutospacing="0" w:after="0" w:afterAutospacing="0" w:line="360" w:lineRule="auto"/>
        <w:ind w:left="0" w:right="0" w:firstLine="585"/>
        <w:jc w:val="both"/>
        <w:rPr>
          <w:sz w:val="28"/>
          <w:szCs w:val="28"/>
        </w:rPr>
      </w:pPr>
      <w:r>
        <w:rPr>
          <w:rFonts w:hint="eastAsia" w:ascii="仿宋" w:hAnsi="仿宋" w:eastAsia="仿宋" w:cs="仿宋"/>
          <w:b/>
          <w:color w:val="071936"/>
          <w:sz w:val="28"/>
          <w:szCs w:val="28"/>
          <w:shd w:val="clear" w:fill="FFFFFF"/>
        </w:rPr>
        <w:t xml:space="preserve">第二条 </w:t>
      </w:r>
      <w:r>
        <w:rPr>
          <w:rFonts w:hint="eastAsia" w:ascii="仿宋" w:hAnsi="仿宋" w:eastAsia="仿宋" w:cs="仿宋"/>
          <w:color w:val="071936"/>
          <w:sz w:val="28"/>
          <w:szCs w:val="28"/>
          <w:shd w:val="clear" w:fill="FFFFFF"/>
        </w:rPr>
        <w:t>本办法所指的学生创新创业竞赛（以下简称竞赛），是指由学校认定的创新创业（含学科、技能等）竞赛活动。本办法所指的学生包括在校本（专）科生和研究生。</w:t>
      </w:r>
    </w:p>
    <w:p>
      <w:pPr>
        <w:pStyle w:val="2"/>
        <w:keepNext w:val="0"/>
        <w:keepLines w:val="0"/>
        <w:widowControl/>
        <w:suppressLineNumbers w:val="0"/>
        <w:shd w:val="clear" w:fill="FFFFFF"/>
        <w:wordWrap/>
        <w:spacing w:before="0" w:beforeAutospacing="0" w:after="0" w:afterAutospacing="0" w:line="360" w:lineRule="auto"/>
        <w:ind w:left="0" w:right="0"/>
        <w:jc w:val="center"/>
        <w:rPr>
          <w:sz w:val="28"/>
          <w:szCs w:val="28"/>
        </w:rPr>
      </w:pPr>
      <w:r>
        <w:rPr>
          <w:rFonts w:hint="eastAsia" w:ascii="仿宋" w:hAnsi="仿宋" w:eastAsia="仿宋" w:cs="仿宋"/>
          <w:b/>
          <w:color w:val="071936"/>
          <w:sz w:val="28"/>
          <w:szCs w:val="28"/>
          <w:shd w:val="clear" w:fill="FFFFFF"/>
        </w:rPr>
        <w:t>第二章 竞赛组织管理</w:t>
      </w:r>
    </w:p>
    <w:p>
      <w:pPr>
        <w:pStyle w:val="2"/>
        <w:keepNext w:val="0"/>
        <w:keepLines w:val="0"/>
        <w:widowControl/>
        <w:suppressLineNumbers w:val="0"/>
        <w:shd w:val="clear" w:fill="FFFFFF"/>
        <w:wordWrap/>
        <w:spacing w:before="0" w:beforeAutospacing="0" w:after="0" w:afterAutospacing="0" w:line="360" w:lineRule="auto"/>
        <w:ind w:left="0" w:right="0" w:firstLine="585"/>
        <w:jc w:val="both"/>
        <w:rPr>
          <w:sz w:val="28"/>
          <w:szCs w:val="28"/>
        </w:rPr>
      </w:pPr>
      <w:r>
        <w:rPr>
          <w:rFonts w:hint="eastAsia" w:ascii="仿宋" w:hAnsi="仿宋" w:eastAsia="仿宋" w:cs="仿宋"/>
          <w:b/>
          <w:color w:val="071936"/>
          <w:sz w:val="28"/>
          <w:szCs w:val="28"/>
          <w:shd w:val="clear" w:fill="FFFFFF"/>
        </w:rPr>
        <w:t xml:space="preserve">第三条 </w:t>
      </w:r>
      <w:r>
        <w:rPr>
          <w:rFonts w:hint="eastAsia" w:ascii="仿宋" w:hAnsi="仿宋" w:eastAsia="仿宋" w:cs="仿宋"/>
          <w:color w:val="071936"/>
          <w:sz w:val="28"/>
          <w:szCs w:val="28"/>
          <w:shd w:val="clear" w:fill="FFFFFF"/>
        </w:rPr>
        <w:t>学校创新创业教育工作领导小组负责领导学校竞赛工作。创新创业学院具体负责本（专）科生竞赛的组织协调、审批竞赛工作方案、审核监督竞赛经费的分配与使用、指导各单位做好承办事宜以及竞赛的总结表彰等工作。研究生院负责研究生相关竞赛的组织管理。</w:t>
      </w:r>
    </w:p>
    <w:p>
      <w:pPr>
        <w:pStyle w:val="2"/>
        <w:keepNext w:val="0"/>
        <w:keepLines w:val="0"/>
        <w:widowControl/>
        <w:suppressLineNumbers w:val="0"/>
        <w:wordWrap/>
        <w:spacing w:before="0" w:beforeAutospacing="0" w:after="0" w:afterAutospacing="0" w:line="360" w:lineRule="auto"/>
        <w:ind w:left="0" w:right="0" w:firstLine="585"/>
        <w:jc w:val="both"/>
        <w:rPr>
          <w:sz w:val="28"/>
          <w:szCs w:val="28"/>
        </w:rPr>
      </w:pPr>
      <w:r>
        <w:rPr>
          <w:rFonts w:hint="eastAsia" w:ascii="仿宋" w:hAnsi="仿宋" w:eastAsia="仿宋" w:cs="仿宋"/>
          <w:b/>
          <w:color w:val="071936"/>
          <w:sz w:val="28"/>
          <w:szCs w:val="28"/>
        </w:rPr>
        <w:t xml:space="preserve">第四条 </w:t>
      </w:r>
      <w:r>
        <w:rPr>
          <w:rFonts w:hint="eastAsia" w:ascii="仿宋" w:hAnsi="仿宋" w:eastAsia="仿宋" w:cs="仿宋"/>
          <w:color w:val="071936"/>
          <w:sz w:val="28"/>
          <w:szCs w:val="28"/>
        </w:rPr>
        <w:t>各学院创新创业教育工作领导小组负责领导学院竞赛工作。各学院应结合学科专业特色及优势，举办精品赛事，积极推进“一专业一赛事”，完善赛事组织模式，扩大赛事影响，提高竞赛水平；应指定专人负责竞赛活动的组织实施，并做好相关资料的整理和存档工作。</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第五条 </w:t>
      </w:r>
      <w:r>
        <w:rPr>
          <w:rFonts w:hint="eastAsia" w:ascii="仿宋" w:hAnsi="仿宋" w:eastAsia="仿宋" w:cs="仿宋"/>
          <w:color w:val="071936"/>
          <w:sz w:val="28"/>
          <w:szCs w:val="28"/>
        </w:rPr>
        <w:t>各单位应积极提供条件支持竞赛组织和学生参赛，实验管理中心、工程实训中心及各学院实验室应为学生竞赛提供场地、设备、仪器、耗材、加工制作等支持。</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第六条 </w:t>
      </w:r>
      <w:r>
        <w:rPr>
          <w:rFonts w:hint="eastAsia" w:ascii="仿宋" w:hAnsi="仿宋" w:eastAsia="仿宋" w:cs="仿宋"/>
          <w:color w:val="071936"/>
          <w:sz w:val="28"/>
          <w:szCs w:val="28"/>
        </w:rPr>
        <w:t>学校支持各单位组织或承办校级及以上创新创业竞赛活动，承办省部级及以上竞赛需提出书面申请，经学校研究同意后向有关主办单位申报。</w:t>
      </w:r>
    </w:p>
    <w:p>
      <w:pPr>
        <w:pStyle w:val="2"/>
        <w:keepNext w:val="0"/>
        <w:keepLines w:val="0"/>
        <w:widowControl/>
        <w:suppressLineNumbers w:val="0"/>
        <w:shd w:val="clear" w:fill="FFFFFF"/>
        <w:wordWrap/>
        <w:spacing w:before="0" w:beforeAutospacing="0" w:after="0" w:afterAutospacing="0" w:line="360" w:lineRule="auto"/>
        <w:ind w:left="0" w:right="0"/>
        <w:jc w:val="center"/>
        <w:rPr>
          <w:sz w:val="28"/>
          <w:szCs w:val="28"/>
        </w:rPr>
      </w:pPr>
      <w:r>
        <w:rPr>
          <w:rFonts w:hint="eastAsia" w:ascii="仿宋" w:hAnsi="仿宋" w:eastAsia="仿宋" w:cs="仿宋"/>
          <w:b/>
          <w:color w:val="071936"/>
          <w:sz w:val="28"/>
          <w:szCs w:val="28"/>
          <w:shd w:val="clear" w:fill="FFFFFF"/>
        </w:rPr>
        <w:t>第三章  竞赛项目管理</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第七条 </w:t>
      </w:r>
      <w:r>
        <w:rPr>
          <w:rFonts w:hint="eastAsia" w:ascii="仿宋" w:hAnsi="仿宋" w:eastAsia="仿宋" w:cs="仿宋"/>
          <w:color w:val="071936"/>
          <w:sz w:val="28"/>
          <w:szCs w:val="28"/>
        </w:rPr>
        <w:t>学校对竞赛项目实行分级分类管理。按主办方和参赛面分国际级竞赛、国家级竞赛、省级竞赛、地市级竞赛、校级竞赛；按竞赛重要性、影响力、参与面等分为A、B、C、D、E五类。创新创业教育工作领导小组研究认定竞赛项目的级别和类别。</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color w:val="071936"/>
          <w:sz w:val="28"/>
          <w:szCs w:val="28"/>
        </w:rPr>
        <w:t xml:space="preserve">国家（国际）级A类：教育部、人社部、科技部、工信部、团中央等国家相关部委主办的涵盖大多数专业学生参赛的综合性强、影响力大的国家级竞赛以及有重大影响力的国际级竞赛。 </w:t>
      </w:r>
    </w:p>
    <w:p>
      <w:pPr>
        <w:pStyle w:val="2"/>
        <w:keepNext w:val="0"/>
        <w:keepLines w:val="0"/>
        <w:widowControl/>
        <w:suppressLineNumbers w:val="0"/>
        <w:wordWrap/>
        <w:spacing w:before="0" w:beforeAutospacing="0" w:after="0" w:afterAutospacing="0" w:line="360" w:lineRule="auto"/>
        <w:ind w:left="0" w:right="0" w:firstLine="585"/>
        <w:jc w:val="both"/>
        <w:rPr>
          <w:sz w:val="28"/>
          <w:szCs w:val="28"/>
        </w:rPr>
      </w:pPr>
      <w:r>
        <w:rPr>
          <w:rFonts w:hint="eastAsia" w:ascii="仿宋" w:hAnsi="仿宋" w:eastAsia="仿宋" w:cs="仿宋"/>
          <w:color w:val="071936"/>
          <w:sz w:val="28"/>
          <w:szCs w:val="28"/>
        </w:rPr>
        <w:t>国家（国际）级B类：除A类外的纳入全国高校大学生竞赛评估指标体系的竞赛以及有较大影响力的国际级竞赛。</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color w:val="071936"/>
          <w:sz w:val="28"/>
          <w:szCs w:val="28"/>
        </w:rPr>
        <w:t>国家（国际）级C类：除A、B类外的国家（国际）级竞赛。</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color w:val="071936"/>
          <w:sz w:val="28"/>
          <w:szCs w:val="28"/>
        </w:rPr>
        <w:t>省级C类：山东省教育厅、人社厅、科技厅、经信委、团省委等省级有关部门主办的跨学科、参与面广、影响力大的竞赛。</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color w:val="071936"/>
          <w:sz w:val="28"/>
          <w:szCs w:val="28"/>
        </w:rPr>
        <w:t>省级D类：除C类外的省级竞赛。</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color w:val="071936"/>
          <w:sz w:val="28"/>
          <w:szCs w:val="28"/>
        </w:rPr>
        <w:t>校（地市）级E类：地市级及校级竞赛。</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第八条 </w:t>
      </w:r>
      <w:r>
        <w:rPr>
          <w:rFonts w:hint="eastAsia" w:ascii="仿宋" w:hAnsi="仿宋" w:eastAsia="仿宋" w:cs="仿宋"/>
          <w:color w:val="071936"/>
          <w:sz w:val="28"/>
          <w:szCs w:val="28"/>
        </w:rPr>
        <w:t>竞赛项目的申请。竞赛第一承办单位向学校提交《山东理工大学学生竞赛项目申批表》（见附件），明确竞赛名称、主办机构、参赛范围、涵盖专业、竞赛周期等。</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第九条 </w:t>
      </w:r>
      <w:r>
        <w:rPr>
          <w:rFonts w:hint="eastAsia" w:ascii="仿宋" w:hAnsi="仿宋" w:eastAsia="仿宋" w:cs="仿宋"/>
          <w:color w:val="071936"/>
          <w:sz w:val="28"/>
          <w:szCs w:val="28"/>
        </w:rPr>
        <w:t>竞赛项目的审批。学校组织专家对申报的项目进行论证，提出认定意见，报学校创新创业教育工作领导小组研究审批。获得批准的项目赋予全校统一编号，纳入学校学生竞赛项目库，竞赛通知由学校统一发布，各承办单位组织参赛，竞赛成果予以认定。实行竞赛项目动态管理，每年年初发布一次《山东理工大学学生创新创业竞赛项目目录》。</w:t>
      </w:r>
    </w:p>
    <w:p>
      <w:pPr>
        <w:pStyle w:val="2"/>
        <w:keepNext w:val="0"/>
        <w:keepLines w:val="0"/>
        <w:widowControl/>
        <w:suppressLineNumbers w:val="0"/>
        <w:shd w:val="clear" w:fill="FFFFFF"/>
        <w:wordWrap/>
        <w:spacing w:before="0" w:beforeAutospacing="0" w:after="0" w:afterAutospacing="0" w:line="360" w:lineRule="auto"/>
        <w:ind w:left="0" w:right="0"/>
        <w:jc w:val="center"/>
        <w:rPr>
          <w:sz w:val="28"/>
          <w:szCs w:val="28"/>
        </w:rPr>
      </w:pPr>
      <w:r>
        <w:rPr>
          <w:rFonts w:hint="eastAsia" w:ascii="仿宋" w:hAnsi="仿宋" w:eastAsia="仿宋" w:cs="仿宋"/>
          <w:b/>
          <w:color w:val="071936"/>
          <w:sz w:val="28"/>
          <w:szCs w:val="28"/>
          <w:shd w:val="clear" w:fill="FFFFFF"/>
        </w:rPr>
        <w:t>第四章 竞赛经费管理</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第十条 </w:t>
      </w:r>
      <w:r>
        <w:rPr>
          <w:rFonts w:hint="eastAsia" w:ascii="仿宋" w:hAnsi="仿宋" w:eastAsia="仿宋" w:cs="仿宋"/>
          <w:color w:val="071936"/>
          <w:sz w:val="28"/>
          <w:szCs w:val="28"/>
        </w:rPr>
        <w:t>学校将确保必要的竞赛经费投入，经费来源为学校每年划拨的创新创业教育经费、大学生创新创业基金以及企事业单位和个人的捐赠等。各单位应保证专项经费用于支持学生竞赛。为学生竞赛提供赞助经费的企事业单位，经学校研究同意后，可予以竞赛冠名权。</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第十一条</w:t>
      </w:r>
      <w:r>
        <w:rPr>
          <w:rFonts w:hint="eastAsia" w:ascii="仿宋" w:hAnsi="仿宋" w:eastAsia="仿宋" w:cs="仿宋"/>
          <w:color w:val="071936"/>
          <w:sz w:val="28"/>
          <w:szCs w:val="28"/>
        </w:rPr>
        <w:t xml:space="preserve"> A类竞赛（含校级和省级选拔赛）经费由学校重点支持；B类竞赛根据比赛的性质、规模、所需经费等给予一定数额的经费支持；C类、D类竞赛将根据承担的竞赛情况及任务指标等划拨竞争性项目经费，由各单位统筹；E类竞赛经费由各学院自筹。</w:t>
      </w:r>
    </w:p>
    <w:p>
      <w:pPr>
        <w:pStyle w:val="2"/>
        <w:keepNext w:val="0"/>
        <w:keepLines w:val="0"/>
        <w:widowControl/>
        <w:suppressLineNumbers w:val="0"/>
        <w:shd w:val="clear" w:fill="FFFFFF"/>
        <w:wordWrap/>
        <w:spacing w:before="0" w:beforeAutospacing="0" w:after="0" w:afterAutospacing="0" w:line="360" w:lineRule="auto"/>
        <w:ind w:left="0" w:right="0"/>
        <w:jc w:val="center"/>
        <w:rPr>
          <w:sz w:val="28"/>
          <w:szCs w:val="28"/>
        </w:rPr>
      </w:pPr>
      <w:r>
        <w:rPr>
          <w:rFonts w:hint="eastAsia" w:ascii="仿宋" w:hAnsi="仿宋" w:eastAsia="仿宋" w:cs="仿宋"/>
          <w:b/>
          <w:color w:val="071936"/>
          <w:sz w:val="28"/>
          <w:szCs w:val="28"/>
          <w:shd w:val="clear" w:fill="FFFFFF"/>
        </w:rPr>
        <w:t>第五章 竞赛成果管理</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第十二条</w:t>
      </w:r>
      <w:r>
        <w:rPr>
          <w:rFonts w:hint="eastAsia" w:ascii="仿宋" w:hAnsi="仿宋" w:eastAsia="仿宋" w:cs="仿宋"/>
          <w:color w:val="071936"/>
          <w:sz w:val="28"/>
          <w:szCs w:val="28"/>
        </w:rPr>
        <w:t xml:space="preserve"> 学校建立学生竞赛成果数据平台，各学院需安排专人在竞赛结束后的15个工作日内，将竞赛获奖信息录入数据平台，并将获奖证书的彩色扫描件和奖杯、参赛作品、比赛现场、颁奖现场的彩色照片与视频文件等资料报创新创业学院，相关材料原件由各学院存档备查。</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第十三条</w:t>
      </w:r>
      <w:r>
        <w:rPr>
          <w:rFonts w:hint="eastAsia" w:ascii="仿宋" w:hAnsi="仿宋" w:eastAsia="仿宋" w:cs="仿宋"/>
          <w:color w:val="071936"/>
          <w:sz w:val="28"/>
          <w:szCs w:val="28"/>
        </w:rPr>
        <w:t xml:space="preserve"> 注重优秀创新创业项目的培育，对于拟参赛项目，鼓励参赛团队以大学生创新创业训练计划项目形式立项，长期培育并加强过程管理。鼓励将获奖的高层次竞赛项目继续开展深度研究，培育产生更高质量的成果。</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第十四条 </w:t>
      </w:r>
      <w:r>
        <w:rPr>
          <w:rFonts w:hint="eastAsia" w:ascii="仿宋" w:hAnsi="仿宋" w:eastAsia="仿宋" w:cs="仿宋"/>
          <w:color w:val="071936"/>
          <w:sz w:val="28"/>
          <w:szCs w:val="28"/>
        </w:rPr>
        <w:t>竞赛成果作为竞赛奖励、指导教师岗位任务考核、学生创新创业实践学分认定、评奖评优等方面的基础数据，</w:t>
      </w:r>
      <w:r>
        <w:rPr>
          <w:rFonts w:hint="eastAsia" w:ascii="仿宋" w:hAnsi="仿宋" w:eastAsia="仿宋" w:cs="仿宋"/>
          <w:color w:val="071936"/>
          <w:sz w:val="28"/>
          <w:szCs w:val="28"/>
          <w:shd w:val="clear" w:fill="FFFFFF"/>
        </w:rPr>
        <w:t>各学院需认真做好数据汇总、审核和提交工作，并确保数据真实准确。</w:t>
      </w:r>
    </w:p>
    <w:p>
      <w:pPr>
        <w:pStyle w:val="2"/>
        <w:keepNext w:val="0"/>
        <w:keepLines w:val="0"/>
        <w:widowControl/>
        <w:suppressLineNumbers w:val="0"/>
        <w:shd w:val="clear" w:fill="FFFFFF"/>
        <w:wordWrap/>
        <w:spacing w:before="0" w:beforeAutospacing="0" w:after="0" w:afterAutospacing="0" w:line="360" w:lineRule="auto"/>
        <w:ind w:left="0" w:right="0"/>
        <w:jc w:val="center"/>
        <w:rPr>
          <w:sz w:val="28"/>
          <w:szCs w:val="28"/>
        </w:rPr>
      </w:pPr>
      <w:r>
        <w:rPr>
          <w:rFonts w:hint="eastAsia" w:ascii="仿宋" w:hAnsi="仿宋" w:eastAsia="仿宋" w:cs="仿宋"/>
          <w:b/>
          <w:color w:val="071936"/>
          <w:sz w:val="28"/>
          <w:szCs w:val="28"/>
          <w:shd w:val="clear" w:fill="FFFFFF"/>
        </w:rPr>
        <w:t>第六章 竞赛成果使用</w:t>
      </w:r>
    </w:p>
    <w:p>
      <w:pPr>
        <w:pStyle w:val="2"/>
        <w:keepNext w:val="0"/>
        <w:keepLines w:val="0"/>
        <w:widowControl/>
        <w:suppressLineNumbers w:val="0"/>
        <w:wordWrap/>
        <w:spacing w:before="0" w:beforeAutospacing="0" w:after="0" w:afterAutospacing="0" w:line="360" w:lineRule="auto"/>
        <w:ind w:left="0" w:right="0" w:firstLine="585"/>
        <w:jc w:val="both"/>
        <w:rPr>
          <w:sz w:val="28"/>
          <w:szCs w:val="28"/>
        </w:rPr>
      </w:pPr>
      <w:r>
        <w:rPr>
          <w:rFonts w:hint="eastAsia" w:ascii="仿宋" w:hAnsi="仿宋" w:eastAsia="仿宋" w:cs="仿宋"/>
          <w:b/>
          <w:color w:val="071936"/>
          <w:sz w:val="28"/>
          <w:szCs w:val="28"/>
        </w:rPr>
        <w:t>第十五条</w:t>
      </w:r>
      <w:r>
        <w:rPr>
          <w:rFonts w:hint="eastAsia" w:ascii="仿宋" w:hAnsi="仿宋" w:eastAsia="仿宋" w:cs="仿宋"/>
          <w:color w:val="071936"/>
          <w:sz w:val="28"/>
          <w:szCs w:val="28"/>
        </w:rPr>
        <w:t xml:space="preserve"> 学校对参与学生竞赛并取得相应成果的学生（团队）按照《山东理工大学 “第二课堂成绩单”实施办法》规定计入创新创业实践学分，竞赛指导老师按照《山东理工大学教师岗位任务与考核指导意见》规定认定相应任务级别和计算分值。</w:t>
      </w:r>
    </w:p>
    <w:p>
      <w:pPr>
        <w:pStyle w:val="2"/>
        <w:keepNext w:val="0"/>
        <w:keepLines w:val="0"/>
        <w:widowControl/>
        <w:suppressLineNumbers w:val="0"/>
        <w:wordWrap/>
        <w:spacing w:before="0" w:beforeAutospacing="0" w:after="0" w:afterAutospacing="0" w:line="360" w:lineRule="auto"/>
        <w:ind w:left="0" w:right="0" w:firstLine="585"/>
        <w:jc w:val="both"/>
        <w:rPr>
          <w:sz w:val="28"/>
          <w:szCs w:val="28"/>
        </w:rPr>
      </w:pPr>
      <w:r>
        <w:rPr>
          <w:rFonts w:hint="eastAsia" w:ascii="仿宋" w:hAnsi="仿宋" w:eastAsia="仿宋" w:cs="仿宋"/>
          <w:b/>
          <w:color w:val="071936"/>
          <w:sz w:val="28"/>
          <w:szCs w:val="28"/>
        </w:rPr>
        <w:t xml:space="preserve">第十六条 </w:t>
      </w:r>
      <w:r>
        <w:rPr>
          <w:rFonts w:hint="eastAsia" w:ascii="仿宋" w:hAnsi="仿宋" w:eastAsia="仿宋" w:cs="仿宋"/>
          <w:color w:val="071936"/>
          <w:sz w:val="28"/>
          <w:szCs w:val="28"/>
        </w:rPr>
        <w:t>对在竞赛中取得优秀成果的学生、指导教师及优秀组织单位给予表彰和奖励。</w:t>
      </w:r>
    </w:p>
    <w:p>
      <w:pPr>
        <w:pStyle w:val="2"/>
        <w:keepNext w:val="0"/>
        <w:keepLines w:val="0"/>
        <w:widowControl/>
        <w:suppressLineNumbers w:val="0"/>
        <w:wordWrap/>
        <w:spacing w:before="0" w:beforeAutospacing="0" w:after="0" w:afterAutospacing="0" w:line="360" w:lineRule="auto"/>
        <w:ind w:left="0" w:right="0" w:firstLine="585"/>
        <w:jc w:val="both"/>
        <w:rPr>
          <w:sz w:val="28"/>
          <w:szCs w:val="28"/>
        </w:rPr>
      </w:pPr>
      <w:r>
        <w:rPr>
          <w:rFonts w:hint="eastAsia" w:ascii="仿宋" w:hAnsi="仿宋" w:eastAsia="仿宋" w:cs="仿宋"/>
          <w:color w:val="071936"/>
          <w:sz w:val="28"/>
          <w:szCs w:val="28"/>
        </w:rPr>
        <w:t>学校每年在竞赛成绩突出的学生中评选表彰一批大学生科技创新标兵、大学生科技创新先进个人。</w:t>
      </w:r>
    </w:p>
    <w:p>
      <w:pPr>
        <w:pStyle w:val="2"/>
        <w:keepNext w:val="0"/>
        <w:keepLines w:val="0"/>
        <w:widowControl/>
        <w:suppressLineNumbers w:val="0"/>
        <w:wordWrap/>
        <w:spacing w:before="0" w:beforeAutospacing="0" w:after="0" w:afterAutospacing="0" w:line="360" w:lineRule="auto"/>
        <w:ind w:left="0" w:right="0" w:firstLine="585"/>
        <w:jc w:val="both"/>
        <w:rPr>
          <w:sz w:val="28"/>
          <w:szCs w:val="28"/>
        </w:rPr>
      </w:pPr>
      <w:r>
        <w:rPr>
          <w:rFonts w:hint="eastAsia" w:ascii="仿宋" w:hAnsi="仿宋" w:eastAsia="仿宋" w:cs="仿宋"/>
          <w:color w:val="071936"/>
          <w:sz w:val="28"/>
          <w:szCs w:val="28"/>
        </w:rPr>
        <w:t>对于A类竞赛（含校级和省级选拔赛），根据组织情况和竞赛成绩评选表彰一定数量的优秀组织单位。</w:t>
      </w:r>
    </w:p>
    <w:p>
      <w:pPr>
        <w:pStyle w:val="2"/>
        <w:keepNext w:val="0"/>
        <w:keepLines w:val="0"/>
        <w:widowControl/>
        <w:suppressLineNumbers w:val="0"/>
        <w:wordWrap/>
        <w:spacing w:before="0" w:beforeAutospacing="0" w:after="0" w:afterAutospacing="0" w:line="360" w:lineRule="auto"/>
        <w:ind w:left="0" w:right="0" w:firstLine="585"/>
        <w:jc w:val="both"/>
        <w:rPr>
          <w:sz w:val="28"/>
          <w:szCs w:val="28"/>
        </w:rPr>
      </w:pPr>
      <w:r>
        <w:rPr>
          <w:rFonts w:hint="eastAsia" w:ascii="仿宋" w:hAnsi="仿宋" w:eastAsia="仿宋" w:cs="仿宋"/>
          <w:color w:val="071936"/>
          <w:sz w:val="28"/>
          <w:szCs w:val="28"/>
        </w:rPr>
        <w:t xml:space="preserve">对于标志性、突破性的竞赛成果予以奖励。奖励标准：A类竞赛特等奖5万元，一等奖3万元，二等奖2万元，三等奖1万元；B类竞赛特等奖5000元，一等奖3000元，二等奖2000元，三等奖1000元。其他竞赛成果各学院可自行制定相关奖励办法。 </w:t>
      </w:r>
    </w:p>
    <w:p>
      <w:pPr>
        <w:pStyle w:val="2"/>
        <w:keepNext w:val="0"/>
        <w:keepLines w:val="0"/>
        <w:widowControl/>
        <w:suppressLineNumbers w:val="0"/>
        <w:wordWrap/>
        <w:spacing w:before="0" w:beforeAutospacing="0" w:after="0" w:afterAutospacing="0" w:line="360" w:lineRule="auto"/>
        <w:ind w:left="0" w:right="0"/>
        <w:jc w:val="both"/>
        <w:rPr>
          <w:sz w:val="28"/>
          <w:szCs w:val="28"/>
        </w:rPr>
      </w:pPr>
      <w:r>
        <w:rPr>
          <w:rFonts w:hint="eastAsia" w:ascii="仿宋" w:hAnsi="仿宋" w:eastAsia="仿宋" w:cs="仿宋"/>
          <w:color w:val="FF0000"/>
          <w:sz w:val="28"/>
          <w:szCs w:val="28"/>
        </w:rPr>
        <w:t> </w:t>
      </w:r>
      <w:r>
        <w:rPr>
          <w:rFonts w:hint="eastAsia" w:ascii="仿宋" w:hAnsi="仿宋" w:eastAsia="仿宋" w:cs="仿宋"/>
          <w:color w:val="071936"/>
          <w:sz w:val="28"/>
          <w:szCs w:val="28"/>
        </w:rPr>
        <w:t xml:space="preserve">  </w:t>
      </w:r>
      <w:r>
        <w:rPr>
          <w:rFonts w:hint="eastAsia" w:ascii="仿宋" w:hAnsi="仿宋" w:eastAsia="仿宋" w:cs="仿宋"/>
          <w:b/>
          <w:color w:val="071936"/>
          <w:sz w:val="28"/>
          <w:szCs w:val="28"/>
        </w:rPr>
        <w:t xml:space="preserve">第十七条 </w:t>
      </w:r>
      <w:r>
        <w:rPr>
          <w:rFonts w:hint="eastAsia" w:ascii="仿宋" w:hAnsi="仿宋" w:eastAsia="仿宋" w:cs="仿宋"/>
          <w:color w:val="071936"/>
          <w:sz w:val="28"/>
          <w:szCs w:val="28"/>
        </w:rPr>
        <w:t>对竞赛成绩优异的学生，各单位在制订推免生、优秀生源、各类评奖评优等方面政策时，应予以倾斜。</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第十八条 </w:t>
      </w:r>
      <w:r>
        <w:rPr>
          <w:rFonts w:hint="eastAsia" w:ascii="仿宋" w:hAnsi="仿宋" w:eastAsia="仿宋" w:cs="仿宋"/>
          <w:color w:val="071936"/>
          <w:sz w:val="28"/>
          <w:szCs w:val="28"/>
          <w:shd w:val="clear" w:fill="FFFFFF"/>
        </w:rPr>
        <w:t>各单位可结合实际对</w:t>
      </w:r>
      <w:r>
        <w:rPr>
          <w:rFonts w:hint="eastAsia" w:ascii="仿宋" w:hAnsi="仿宋" w:eastAsia="仿宋" w:cs="仿宋"/>
          <w:color w:val="071936"/>
          <w:sz w:val="28"/>
          <w:szCs w:val="28"/>
        </w:rPr>
        <w:t>指导、组织竞赛成绩优异的教师在</w:t>
      </w:r>
      <w:r>
        <w:rPr>
          <w:rFonts w:hint="eastAsia" w:ascii="仿宋" w:hAnsi="仿宋" w:eastAsia="仿宋" w:cs="仿宋"/>
          <w:color w:val="071936"/>
          <w:sz w:val="28"/>
          <w:szCs w:val="28"/>
          <w:shd w:val="clear" w:fill="FFFFFF"/>
        </w:rPr>
        <w:t>职称评聘、</w:t>
      </w:r>
      <w:r>
        <w:rPr>
          <w:rFonts w:hint="eastAsia" w:ascii="仿宋" w:hAnsi="仿宋" w:eastAsia="仿宋" w:cs="仿宋"/>
          <w:color w:val="071936"/>
          <w:sz w:val="28"/>
          <w:szCs w:val="28"/>
        </w:rPr>
        <w:t>年度考核、评优评奖、酬金分配等方面</w:t>
      </w:r>
      <w:r>
        <w:rPr>
          <w:rFonts w:hint="eastAsia" w:ascii="仿宋" w:hAnsi="仿宋" w:eastAsia="仿宋" w:cs="仿宋"/>
          <w:color w:val="071936"/>
          <w:sz w:val="28"/>
          <w:szCs w:val="28"/>
          <w:shd w:val="clear" w:fill="FFFFFF"/>
        </w:rPr>
        <w:t>给予相应的认定和</w:t>
      </w:r>
      <w:r>
        <w:rPr>
          <w:rFonts w:hint="eastAsia" w:ascii="仿宋" w:hAnsi="仿宋" w:eastAsia="仿宋" w:cs="仿宋"/>
          <w:color w:val="071936"/>
          <w:sz w:val="28"/>
          <w:szCs w:val="28"/>
        </w:rPr>
        <w:t>体现。</w:t>
      </w:r>
    </w:p>
    <w:p>
      <w:pPr>
        <w:pStyle w:val="2"/>
        <w:keepNext w:val="0"/>
        <w:keepLines w:val="0"/>
        <w:widowControl/>
        <w:suppressLineNumbers w:val="0"/>
        <w:shd w:val="clear" w:fill="FFFFFF"/>
        <w:wordWrap/>
        <w:spacing w:before="0" w:beforeAutospacing="0" w:after="0" w:afterAutospacing="0" w:line="360" w:lineRule="auto"/>
        <w:ind w:left="0" w:right="0"/>
        <w:jc w:val="center"/>
        <w:rPr>
          <w:sz w:val="28"/>
          <w:szCs w:val="28"/>
        </w:rPr>
      </w:pPr>
      <w:r>
        <w:rPr>
          <w:rFonts w:hint="eastAsia" w:ascii="仿宋" w:hAnsi="仿宋" w:eastAsia="仿宋" w:cs="仿宋"/>
          <w:b/>
          <w:color w:val="071936"/>
          <w:sz w:val="28"/>
          <w:szCs w:val="28"/>
          <w:shd w:val="clear" w:fill="FFFFFF"/>
        </w:rPr>
        <w:t>第七章 附则</w:t>
      </w:r>
    </w:p>
    <w:p>
      <w:pPr>
        <w:pStyle w:val="2"/>
        <w:keepNext w:val="0"/>
        <w:keepLines w:val="0"/>
        <w:widowControl/>
        <w:suppressLineNumbers w:val="0"/>
        <w:wordWrap/>
        <w:spacing w:before="0" w:beforeAutospacing="0" w:after="0" w:afterAutospacing="0" w:line="360" w:lineRule="auto"/>
        <w:ind w:left="0" w:right="0" w:firstLine="600"/>
        <w:jc w:val="both"/>
        <w:rPr>
          <w:sz w:val="28"/>
          <w:szCs w:val="28"/>
        </w:rPr>
      </w:pPr>
      <w:r>
        <w:rPr>
          <w:rFonts w:hint="eastAsia" w:ascii="仿宋" w:hAnsi="仿宋" w:eastAsia="仿宋" w:cs="仿宋"/>
          <w:b/>
          <w:color w:val="071936"/>
          <w:sz w:val="28"/>
          <w:szCs w:val="28"/>
        </w:rPr>
        <w:t xml:space="preserve">第十九条 </w:t>
      </w:r>
      <w:r>
        <w:rPr>
          <w:rFonts w:hint="eastAsia" w:ascii="仿宋" w:hAnsi="仿宋" w:eastAsia="仿宋" w:cs="仿宋"/>
          <w:color w:val="071936"/>
          <w:sz w:val="28"/>
          <w:szCs w:val="28"/>
        </w:rPr>
        <w:t>本办法由创新创业学院负责解释。</w:t>
      </w:r>
    </w:p>
    <w:p>
      <w:pPr>
        <w:pStyle w:val="2"/>
        <w:keepNext w:val="0"/>
        <w:keepLines w:val="0"/>
        <w:widowControl/>
        <w:suppressLineNumbers w:val="0"/>
        <w:shd w:val="clear" w:fill="FFFFFF"/>
        <w:wordWrap/>
        <w:spacing w:before="0" w:beforeAutospacing="0" w:after="0" w:afterAutospacing="0" w:line="360" w:lineRule="auto"/>
        <w:ind w:left="0" w:right="0" w:firstLine="585"/>
        <w:jc w:val="both"/>
        <w:rPr>
          <w:sz w:val="28"/>
          <w:szCs w:val="28"/>
        </w:rPr>
      </w:pPr>
      <w:r>
        <w:rPr>
          <w:rFonts w:hint="eastAsia" w:ascii="仿宋" w:hAnsi="仿宋" w:eastAsia="仿宋" w:cs="仿宋"/>
          <w:b/>
          <w:color w:val="071936"/>
          <w:sz w:val="28"/>
          <w:szCs w:val="28"/>
          <w:shd w:val="clear" w:fill="FFFFFF"/>
        </w:rPr>
        <w:t xml:space="preserve">第二十条 </w:t>
      </w:r>
      <w:r>
        <w:rPr>
          <w:rFonts w:hint="eastAsia" w:ascii="仿宋" w:hAnsi="仿宋" w:eastAsia="仿宋" w:cs="仿宋"/>
          <w:color w:val="071936"/>
          <w:sz w:val="28"/>
          <w:szCs w:val="28"/>
          <w:shd w:val="clear" w:fill="FFFFFF"/>
        </w:rPr>
        <w:t>本办法自印发之日起施行，其他相关规定与本办法不一致的，以本办法为准。</w:t>
      </w:r>
    </w:p>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04FEA"/>
    <w:rsid w:val="0D30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71936"/>
      <w:u w:val="none"/>
    </w:rPr>
  </w:style>
  <w:style w:type="character" w:styleId="6">
    <w:name w:val="Hyperlink"/>
    <w:basedOn w:val="4"/>
    <w:uiPriority w:val="0"/>
    <w:rPr>
      <w:color w:val="071936"/>
      <w:u w:val="none"/>
    </w:rPr>
  </w:style>
  <w:style w:type="character" w:customStyle="1" w:styleId="7">
    <w:name w:val="item-name"/>
    <w:basedOn w:val="4"/>
    <w:uiPriority w:val="0"/>
    <w:rPr>
      <w:bdr w:val="none" w:color="auto" w:sz="0" w:space="0"/>
    </w:rPr>
  </w:style>
  <w:style w:type="character" w:customStyle="1" w:styleId="8">
    <w:name w:val="item-name1"/>
    <w:basedOn w:val="4"/>
    <w:uiPriority w:val="0"/>
    <w:rPr>
      <w:bdr w:val="none" w:color="auto" w:sz="0" w:space="0"/>
    </w:rPr>
  </w:style>
  <w:style w:type="character" w:customStyle="1" w:styleId="9">
    <w:name w:val="active1"/>
    <w:basedOn w:val="4"/>
    <w:uiPriority w:val="0"/>
    <w:rPr>
      <w:color w:val="FFFFFF"/>
    </w:rPr>
  </w:style>
  <w:style w:type="character" w:customStyle="1" w:styleId="10">
    <w:name w:val="active2"/>
    <w:basedOn w:val="4"/>
    <w:uiPriority w:val="0"/>
    <w:rPr>
      <w:color w:val="FFFFFF"/>
    </w:rPr>
  </w:style>
  <w:style w:type="character" w:customStyle="1" w:styleId="11">
    <w:name w:val="l"/>
    <w:basedOn w:val="4"/>
    <w:uiPriority w:val="0"/>
  </w:style>
  <w:style w:type="character" w:customStyle="1" w:styleId="12">
    <w:name w:val="r"/>
    <w:basedOn w:val="4"/>
    <w:uiPriority w:val="0"/>
  </w:style>
  <w:style w:type="character" w:customStyle="1" w:styleId="13">
    <w:name w:val="wp_visitcount1"/>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2019-06-14T09:23:00Z</dcterms:created>
  <dc:creator>周小孩</dc:creator>
  <cp:lastModifiedBy>周小孩</cp:lastModifiedBy>
  <dcterms:modified xsi:type="dcterms:W3CDTF">2019-06-14T09:24:07Z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